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941C" w14:textId="77777777" w:rsidR="009113DE" w:rsidRDefault="009113DE" w:rsidP="009113DE">
      <w:pPr>
        <w:ind w:left="218"/>
        <w:rPr>
          <w:b/>
        </w:rPr>
      </w:pPr>
      <w:r>
        <w:rPr>
          <w:b/>
        </w:rPr>
        <w:t>Objective:</w:t>
      </w:r>
    </w:p>
    <w:p w14:paraId="36D4DF99" w14:textId="77777777" w:rsidR="009113DE" w:rsidRDefault="009113DE" w:rsidP="009113DE">
      <w:pPr>
        <w:pStyle w:val="ListParagraph"/>
        <w:numPr>
          <w:ilvl w:val="1"/>
          <w:numId w:val="1"/>
        </w:numPr>
        <w:tabs>
          <w:tab w:val="left" w:pos="671"/>
        </w:tabs>
        <w:spacing w:before="196"/>
        <w:ind w:hanging="361"/>
        <w:jc w:val="left"/>
      </w:pPr>
      <w:r>
        <w:rPr>
          <w:spacing w:val="-3"/>
        </w:rPr>
        <w:t xml:space="preserve">Distinguish between hardness </w:t>
      </w:r>
      <w:r>
        <w:t>and</w:t>
      </w:r>
      <w:r>
        <w:rPr>
          <w:spacing w:val="-9"/>
        </w:rPr>
        <w:t xml:space="preserve"> </w:t>
      </w:r>
      <w:r>
        <w:rPr>
          <w:spacing w:val="-3"/>
        </w:rPr>
        <w:t>hardenability.</w:t>
      </w:r>
    </w:p>
    <w:p w14:paraId="1F92B9DD" w14:textId="77777777" w:rsidR="009113DE" w:rsidRDefault="009113DE" w:rsidP="009113DE">
      <w:pPr>
        <w:pStyle w:val="ListParagraph"/>
        <w:numPr>
          <w:ilvl w:val="1"/>
          <w:numId w:val="1"/>
        </w:numPr>
        <w:tabs>
          <w:tab w:val="left" w:pos="671"/>
        </w:tabs>
        <w:spacing w:before="37"/>
        <w:ind w:hanging="361"/>
        <w:jc w:val="left"/>
      </w:pPr>
      <w:r>
        <w:rPr>
          <w:spacing w:val="-3"/>
        </w:rPr>
        <w:t xml:space="preserve">Understand </w:t>
      </w:r>
      <w:r>
        <w:t xml:space="preserve">the </w:t>
      </w:r>
      <w:r>
        <w:rPr>
          <w:spacing w:val="-3"/>
        </w:rPr>
        <w:t xml:space="preserve">concept </w:t>
      </w:r>
      <w:r>
        <w:t xml:space="preserve">of </w:t>
      </w:r>
      <w:r>
        <w:rPr>
          <w:spacing w:val="-3"/>
        </w:rPr>
        <w:t xml:space="preserve">mass </w:t>
      </w:r>
      <w:r>
        <w:t>effect and ruling</w:t>
      </w:r>
      <w:r>
        <w:rPr>
          <w:spacing w:val="-32"/>
        </w:rPr>
        <w:t xml:space="preserve"> </w:t>
      </w:r>
      <w:r>
        <w:rPr>
          <w:spacing w:val="-3"/>
        </w:rPr>
        <w:t>section.</w:t>
      </w:r>
    </w:p>
    <w:p w14:paraId="5AF11F7C" w14:textId="77777777" w:rsidR="009113DE" w:rsidRDefault="009113DE" w:rsidP="009113DE">
      <w:pPr>
        <w:pStyle w:val="ListParagraph"/>
        <w:numPr>
          <w:ilvl w:val="1"/>
          <w:numId w:val="1"/>
        </w:numPr>
        <w:tabs>
          <w:tab w:val="left" w:pos="671"/>
        </w:tabs>
        <w:spacing w:before="38"/>
        <w:ind w:hanging="361"/>
        <w:jc w:val="left"/>
      </w:pPr>
      <w:r>
        <w:t xml:space="preserve">Perform </w:t>
      </w:r>
      <w:proofErr w:type="spellStart"/>
      <w:r>
        <w:t>Jominy</w:t>
      </w:r>
      <w:proofErr w:type="spellEnd"/>
      <w:r>
        <w:t xml:space="preserve"> test as a </w:t>
      </w:r>
      <w:r>
        <w:rPr>
          <w:spacing w:val="-3"/>
        </w:rPr>
        <w:t xml:space="preserve">method </w:t>
      </w:r>
      <w:r>
        <w:t>to</w:t>
      </w:r>
      <w:r>
        <w:rPr>
          <w:spacing w:val="-39"/>
        </w:rPr>
        <w:t xml:space="preserve"> </w:t>
      </w:r>
      <w:r>
        <w:rPr>
          <w:spacing w:val="-3"/>
        </w:rPr>
        <w:t>indicate hardenability.</w:t>
      </w:r>
    </w:p>
    <w:p w14:paraId="6F51CDD5" w14:textId="77777777" w:rsidR="009113DE" w:rsidRDefault="009113DE" w:rsidP="009113DE">
      <w:pPr>
        <w:pStyle w:val="BodyText"/>
        <w:spacing w:before="11"/>
        <w:rPr>
          <w:sz w:val="28"/>
        </w:rPr>
      </w:pPr>
    </w:p>
    <w:p w14:paraId="305252E6" w14:textId="77777777" w:rsidR="009113DE" w:rsidRDefault="009113DE" w:rsidP="009113DE">
      <w:pPr>
        <w:pStyle w:val="Heading4"/>
      </w:pPr>
      <w:r>
        <w:t>Theoretical Knowledge:</w:t>
      </w:r>
    </w:p>
    <w:p w14:paraId="61431865" w14:textId="77777777" w:rsidR="009113DE" w:rsidRDefault="009113DE" w:rsidP="009113DE">
      <w:pPr>
        <w:pStyle w:val="BodyText"/>
        <w:spacing w:before="196" w:line="276" w:lineRule="auto"/>
        <w:ind w:left="218" w:right="947"/>
        <w:jc w:val="both"/>
      </w:pPr>
      <w:r>
        <w:rPr>
          <w:spacing w:val="-3"/>
        </w:rPr>
        <w:t xml:space="preserve">Hardenability </w:t>
      </w:r>
      <w:r>
        <w:t xml:space="preserve">is the ability of an alloy to be </w:t>
      </w:r>
      <w:r>
        <w:rPr>
          <w:spacing w:val="-3"/>
        </w:rPr>
        <w:t xml:space="preserve">hardened </w:t>
      </w:r>
      <w:r>
        <w:t xml:space="preserve">by the </w:t>
      </w:r>
      <w:r>
        <w:rPr>
          <w:spacing w:val="-3"/>
        </w:rPr>
        <w:t xml:space="preserve">formation </w:t>
      </w:r>
      <w:r>
        <w:t xml:space="preserve">of </w:t>
      </w:r>
      <w:r>
        <w:rPr>
          <w:spacing w:val="-3"/>
        </w:rPr>
        <w:t xml:space="preserve">martensite </w:t>
      </w:r>
      <w:proofErr w:type="gramStart"/>
      <w:r>
        <w:t xml:space="preserve">as a </w:t>
      </w:r>
      <w:r>
        <w:rPr>
          <w:spacing w:val="-3"/>
        </w:rPr>
        <w:t xml:space="preserve">result </w:t>
      </w:r>
      <w:r>
        <w:t>of</w:t>
      </w:r>
      <w:proofErr w:type="gramEnd"/>
      <w:r>
        <w:t xml:space="preserve"> a </w:t>
      </w:r>
      <w:r>
        <w:rPr>
          <w:spacing w:val="-3"/>
        </w:rPr>
        <w:t xml:space="preserve">given </w:t>
      </w:r>
      <w:r>
        <w:t xml:space="preserve">heat </w:t>
      </w:r>
      <w:r>
        <w:rPr>
          <w:spacing w:val="-3"/>
        </w:rPr>
        <w:t xml:space="preserve">treatment. </w:t>
      </w:r>
      <w:r>
        <w:rPr>
          <w:spacing w:val="-4"/>
        </w:rPr>
        <w:t xml:space="preserve">It </w:t>
      </w:r>
      <w:r>
        <w:t xml:space="preserve">is a </w:t>
      </w:r>
      <w:r>
        <w:rPr>
          <w:spacing w:val="-3"/>
        </w:rPr>
        <w:t xml:space="preserve">qualitative measure </w:t>
      </w:r>
      <w:r>
        <w:t xml:space="preserve">of the rate </w:t>
      </w:r>
      <w:r>
        <w:rPr>
          <w:spacing w:val="-3"/>
        </w:rPr>
        <w:t xml:space="preserve">at which hardness drops </w:t>
      </w:r>
      <w:r>
        <w:t xml:space="preserve">off with </w:t>
      </w:r>
      <w:r>
        <w:rPr>
          <w:spacing w:val="-3"/>
        </w:rPr>
        <w:t xml:space="preserve">distance </w:t>
      </w:r>
      <w:r>
        <w:t xml:space="preserve">into the </w:t>
      </w:r>
      <w:r>
        <w:rPr>
          <w:spacing w:val="-3"/>
        </w:rPr>
        <w:t xml:space="preserve">interior </w:t>
      </w:r>
      <w:r>
        <w:t xml:space="preserve">of a </w:t>
      </w:r>
      <w:r>
        <w:rPr>
          <w:spacing w:val="-3"/>
        </w:rPr>
        <w:t xml:space="preserve">specimen </w:t>
      </w:r>
      <w:r>
        <w:t xml:space="preserve">as a </w:t>
      </w:r>
      <w:r>
        <w:rPr>
          <w:spacing w:val="-3"/>
        </w:rPr>
        <w:t xml:space="preserve">result </w:t>
      </w:r>
      <w:r>
        <w:t xml:space="preserve">of </w:t>
      </w:r>
      <w:r>
        <w:rPr>
          <w:spacing w:val="-3"/>
        </w:rPr>
        <w:t xml:space="preserve">diminished martensite </w:t>
      </w:r>
      <w:proofErr w:type="spellStart"/>
      <w:proofErr w:type="gramStart"/>
      <w:r>
        <w:rPr>
          <w:spacing w:val="-3"/>
        </w:rPr>
        <w:t>content.With</w:t>
      </w:r>
      <w:proofErr w:type="spellEnd"/>
      <w:proofErr w:type="gramEnd"/>
      <w:r>
        <w:rPr>
          <w:spacing w:val="-3"/>
        </w:rPr>
        <w:t xml:space="preserve"> </w:t>
      </w:r>
      <w:r>
        <w:t xml:space="preserve">the </w:t>
      </w:r>
      <w:proofErr w:type="spellStart"/>
      <w:r>
        <w:rPr>
          <w:spacing w:val="-3"/>
        </w:rPr>
        <w:t>Jominy</w:t>
      </w:r>
      <w:proofErr w:type="spellEnd"/>
      <w:r>
        <w:rPr>
          <w:spacing w:val="-3"/>
        </w:rPr>
        <w:t xml:space="preserve"> end-quench </w:t>
      </w:r>
      <w:r>
        <w:t xml:space="preserve">test, except for alloy </w:t>
      </w:r>
      <w:r>
        <w:rPr>
          <w:spacing w:val="-3"/>
        </w:rPr>
        <w:t xml:space="preserve">composition, </w:t>
      </w:r>
      <w:r>
        <w:t xml:space="preserve">a </w:t>
      </w:r>
      <w:r>
        <w:rPr>
          <w:spacing w:val="-3"/>
        </w:rPr>
        <w:t xml:space="preserve">cylindrical specimen </w:t>
      </w:r>
      <w:r>
        <w:t xml:space="preserve">is </w:t>
      </w:r>
      <w:r>
        <w:rPr>
          <w:spacing w:val="-3"/>
        </w:rPr>
        <w:t xml:space="preserve">austenitized </w:t>
      </w:r>
      <w:r>
        <w:t xml:space="preserve">and </w:t>
      </w:r>
      <w:r>
        <w:rPr>
          <w:spacing w:val="-3"/>
        </w:rPr>
        <w:t xml:space="preserve">upon removal </w:t>
      </w:r>
      <w:r>
        <w:t xml:space="preserve">from the furnace, the </w:t>
      </w:r>
      <w:r>
        <w:rPr>
          <w:spacing w:val="-3"/>
        </w:rPr>
        <w:t xml:space="preserve">lower </w:t>
      </w:r>
      <w:r>
        <w:t xml:space="preserve">end is </w:t>
      </w:r>
      <w:r>
        <w:rPr>
          <w:spacing w:val="-3"/>
        </w:rPr>
        <w:t xml:space="preserve">quenched </w:t>
      </w:r>
      <w:r>
        <w:t xml:space="preserve">by a jet of </w:t>
      </w:r>
      <w:r>
        <w:rPr>
          <w:spacing w:val="-3"/>
        </w:rPr>
        <w:t xml:space="preserve">water. </w:t>
      </w:r>
      <w:r>
        <w:t xml:space="preserve">The </w:t>
      </w:r>
      <w:r>
        <w:rPr>
          <w:spacing w:val="-3"/>
        </w:rPr>
        <w:t xml:space="preserve">cooling </w:t>
      </w:r>
      <w:r>
        <w:t xml:space="preserve">rate is a maximum at the quenched end and diminishes with position from this point along the length of the </w:t>
      </w:r>
      <w:r>
        <w:rPr>
          <w:spacing w:val="-3"/>
        </w:rPr>
        <w:t xml:space="preserve">specimen. </w:t>
      </w:r>
      <w:r>
        <w:t xml:space="preserve">With </w:t>
      </w:r>
      <w:r>
        <w:rPr>
          <w:spacing w:val="-3"/>
        </w:rPr>
        <w:t xml:space="preserve">diminishing cooling </w:t>
      </w:r>
      <w:r>
        <w:t xml:space="preserve">rate </w:t>
      </w:r>
      <w:r>
        <w:rPr>
          <w:spacing w:val="-3"/>
        </w:rPr>
        <w:t xml:space="preserve">more time </w:t>
      </w:r>
      <w:r>
        <w:t xml:space="preserve">is </w:t>
      </w:r>
      <w:r>
        <w:rPr>
          <w:spacing w:val="-3"/>
        </w:rPr>
        <w:t xml:space="preserve">allowed for </w:t>
      </w:r>
      <w:r>
        <w:rPr>
          <w:spacing w:val="-2"/>
        </w:rPr>
        <w:t xml:space="preserve">carbon </w:t>
      </w:r>
      <w:r>
        <w:rPr>
          <w:spacing w:val="-3"/>
        </w:rPr>
        <w:t xml:space="preserve">diffusion </w:t>
      </w:r>
      <w:r>
        <w:t xml:space="preserve">and the </w:t>
      </w:r>
      <w:r>
        <w:rPr>
          <w:spacing w:val="-3"/>
        </w:rPr>
        <w:t xml:space="preserve">formation </w:t>
      </w:r>
      <w:r>
        <w:t xml:space="preserve">of a </w:t>
      </w:r>
      <w:r>
        <w:rPr>
          <w:spacing w:val="-3"/>
        </w:rPr>
        <w:t xml:space="preserve">greater portion </w:t>
      </w:r>
      <w:r>
        <w:t xml:space="preserve">of the </w:t>
      </w:r>
      <w:r>
        <w:rPr>
          <w:spacing w:val="-3"/>
        </w:rPr>
        <w:t xml:space="preserve">softer pearlite </w:t>
      </w:r>
      <w:r>
        <w:t xml:space="preserve">or </w:t>
      </w:r>
      <w:r>
        <w:rPr>
          <w:spacing w:val="-3"/>
        </w:rPr>
        <w:t xml:space="preserve">bainite. </w:t>
      </w:r>
      <w:r>
        <w:t xml:space="preserve">A steel </w:t>
      </w:r>
      <w:r>
        <w:rPr>
          <w:spacing w:val="-3"/>
        </w:rPr>
        <w:t xml:space="preserve">alloy </w:t>
      </w:r>
      <w:r>
        <w:t xml:space="preserve">that is </w:t>
      </w:r>
      <w:r>
        <w:rPr>
          <w:spacing w:val="-3"/>
        </w:rPr>
        <w:t xml:space="preserve">highly </w:t>
      </w:r>
      <w:proofErr w:type="spellStart"/>
      <w:r>
        <w:rPr>
          <w:spacing w:val="-3"/>
        </w:rPr>
        <w:t>hardenable</w:t>
      </w:r>
      <w:proofErr w:type="spellEnd"/>
      <w:r>
        <w:rPr>
          <w:spacing w:val="-3"/>
        </w:rPr>
        <w:t xml:space="preserve"> will </w:t>
      </w:r>
      <w:r>
        <w:t xml:space="preserve">retain </w:t>
      </w:r>
      <w:r>
        <w:rPr>
          <w:spacing w:val="-3"/>
        </w:rPr>
        <w:t xml:space="preserve">large hardness values </w:t>
      </w:r>
      <w:r>
        <w:t xml:space="preserve">for </w:t>
      </w:r>
      <w:r>
        <w:rPr>
          <w:spacing w:val="-3"/>
        </w:rPr>
        <w:t xml:space="preserve">relatively </w:t>
      </w:r>
      <w:r>
        <w:t xml:space="preserve">long </w:t>
      </w:r>
      <w:r>
        <w:rPr>
          <w:spacing w:val="-2"/>
        </w:rPr>
        <w:t xml:space="preserve">distances. </w:t>
      </w:r>
      <w:r>
        <w:t xml:space="preserve">The </w:t>
      </w:r>
      <w:r>
        <w:rPr>
          <w:spacing w:val="-3"/>
        </w:rPr>
        <w:t xml:space="preserve">presence of nickel, chromium, </w:t>
      </w:r>
      <w:r>
        <w:t xml:space="preserve">and </w:t>
      </w:r>
      <w:r>
        <w:rPr>
          <w:spacing w:val="-3"/>
        </w:rPr>
        <w:t xml:space="preserve">molybdenum </w:t>
      </w:r>
      <w:r>
        <w:t xml:space="preserve">in the alloy steels delay the </w:t>
      </w:r>
      <w:r>
        <w:rPr>
          <w:spacing w:val="-3"/>
        </w:rPr>
        <w:t xml:space="preserve">austenite-to- pearlite and/or bainite reactions, </w:t>
      </w:r>
      <w:r>
        <w:t xml:space="preserve">thus </w:t>
      </w:r>
      <w:r>
        <w:rPr>
          <w:spacing w:val="-3"/>
        </w:rPr>
        <w:t xml:space="preserve">permitting more martensite </w:t>
      </w:r>
      <w:r>
        <w:t xml:space="preserve">to </w:t>
      </w:r>
      <w:r>
        <w:rPr>
          <w:spacing w:val="-3"/>
        </w:rPr>
        <w:t xml:space="preserve">form </w:t>
      </w:r>
      <w:r>
        <w:t xml:space="preserve">for a </w:t>
      </w:r>
      <w:r>
        <w:rPr>
          <w:spacing w:val="-3"/>
        </w:rPr>
        <w:t>particular cooling</w:t>
      </w:r>
      <w:r>
        <w:rPr>
          <w:spacing w:val="-8"/>
        </w:rPr>
        <w:t xml:space="preserve"> </w:t>
      </w:r>
      <w:r>
        <w:t>rate.</w:t>
      </w:r>
    </w:p>
    <w:p w14:paraId="660BC889" w14:textId="77777777" w:rsidR="009113DE" w:rsidRDefault="009113DE" w:rsidP="009113DE">
      <w:pPr>
        <w:pStyle w:val="BodyText"/>
        <w:spacing w:before="10"/>
        <w:rPr>
          <w:sz w:val="25"/>
        </w:rPr>
      </w:pPr>
    </w:p>
    <w:p w14:paraId="6D19148C" w14:textId="77777777" w:rsidR="009113DE" w:rsidRDefault="009113DE" w:rsidP="009113DE">
      <w:pPr>
        <w:ind w:left="218"/>
        <w:rPr>
          <w:b/>
        </w:rPr>
      </w:pPr>
      <w:r>
        <w:rPr>
          <w:b/>
          <w:color w:val="3C3C3C"/>
        </w:rPr>
        <w:t>Factors Affecting</w:t>
      </w:r>
      <w:r>
        <w:rPr>
          <w:b/>
          <w:color w:val="3C3C3C"/>
          <w:spacing w:val="-11"/>
        </w:rPr>
        <w:t xml:space="preserve"> </w:t>
      </w:r>
      <w:r>
        <w:rPr>
          <w:b/>
          <w:color w:val="3C3C3C"/>
        </w:rPr>
        <w:t>Hardenability:</w:t>
      </w:r>
    </w:p>
    <w:p w14:paraId="76362476" w14:textId="77777777" w:rsidR="009113DE" w:rsidRDefault="009113DE" w:rsidP="009113DE">
      <w:pPr>
        <w:pStyle w:val="BodyText"/>
        <w:spacing w:before="11"/>
        <w:rPr>
          <w:b/>
          <w:sz w:val="27"/>
        </w:rPr>
      </w:pPr>
    </w:p>
    <w:p w14:paraId="1621A866" w14:textId="77777777" w:rsidR="009113DE" w:rsidRDefault="009113DE" w:rsidP="009113DE">
      <w:pPr>
        <w:pStyle w:val="ListParagraph"/>
        <w:numPr>
          <w:ilvl w:val="2"/>
          <w:numId w:val="1"/>
        </w:numPr>
        <w:tabs>
          <w:tab w:val="left" w:pos="938"/>
          <w:tab w:val="left" w:pos="939"/>
        </w:tabs>
        <w:ind w:hanging="361"/>
      </w:pPr>
      <w:r>
        <w:rPr>
          <w:color w:val="3C3C3C"/>
        </w:rPr>
        <w:t>Carbon</w:t>
      </w:r>
      <w:r>
        <w:rPr>
          <w:color w:val="3C3C3C"/>
          <w:spacing w:val="-2"/>
        </w:rPr>
        <w:t xml:space="preserve"> </w:t>
      </w:r>
      <w:r>
        <w:rPr>
          <w:color w:val="3C3C3C"/>
        </w:rPr>
        <w:t>Content</w:t>
      </w:r>
    </w:p>
    <w:p w14:paraId="24460954" w14:textId="77777777" w:rsidR="009113DE" w:rsidRDefault="009113DE" w:rsidP="009113DE">
      <w:pPr>
        <w:pStyle w:val="ListParagraph"/>
        <w:numPr>
          <w:ilvl w:val="2"/>
          <w:numId w:val="1"/>
        </w:numPr>
        <w:tabs>
          <w:tab w:val="left" w:pos="938"/>
          <w:tab w:val="left" w:pos="939"/>
        </w:tabs>
        <w:spacing w:before="38"/>
        <w:ind w:hanging="361"/>
      </w:pPr>
      <w:r>
        <w:rPr>
          <w:color w:val="3C3C3C"/>
        </w:rPr>
        <w:t>Alloying</w:t>
      </w:r>
      <w:r>
        <w:rPr>
          <w:color w:val="3C3C3C"/>
          <w:spacing w:val="-3"/>
        </w:rPr>
        <w:t xml:space="preserve"> </w:t>
      </w:r>
      <w:r>
        <w:rPr>
          <w:color w:val="3C3C3C"/>
        </w:rPr>
        <w:t>elements</w:t>
      </w:r>
    </w:p>
    <w:p w14:paraId="2DE09ECD" w14:textId="77777777" w:rsidR="009113DE" w:rsidRDefault="009113DE" w:rsidP="009113DE">
      <w:pPr>
        <w:pStyle w:val="ListParagraph"/>
        <w:numPr>
          <w:ilvl w:val="2"/>
          <w:numId w:val="1"/>
        </w:numPr>
        <w:tabs>
          <w:tab w:val="left" w:pos="938"/>
          <w:tab w:val="left" w:pos="939"/>
        </w:tabs>
        <w:spacing w:before="37"/>
        <w:ind w:hanging="361"/>
      </w:pPr>
      <w:r>
        <w:rPr>
          <w:color w:val="3C3C3C"/>
        </w:rPr>
        <w:t>Grain</w:t>
      </w:r>
      <w:r>
        <w:rPr>
          <w:color w:val="3C3C3C"/>
          <w:spacing w:val="-3"/>
        </w:rPr>
        <w:t xml:space="preserve"> </w:t>
      </w:r>
      <w:r>
        <w:rPr>
          <w:color w:val="3C3C3C"/>
        </w:rPr>
        <w:t>size</w:t>
      </w:r>
    </w:p>
    <w:p w14:paraId="1D38FCA9" w14:textId="77777777" w:rsidR="009113DE" w:rsidRDefault="009113DE" w:rsidP="009113DE">
      <w:pPr>
        <w:pStyle w:val="ListParagraph"/>
        <w:numPr>
          <w:ilvl w:val="2"/>
          <w:numId w:val="1"/>
        </w:numPr>
        <w:tabs>
          <w:tab w:val="left" w:pos="938"/>
          <w:tab w:val="left" w:pos="939"/>
        </w:tabs>
        <w:spacing w:before="38"/>
        <w:ind w:hanging="361"/>
      </w:pPr>
      <w:r>
        <w:rPr>
          <w:color w:val="3C3C3C"/>
        </w:rPr>
        <w:t>Cooling</w:t>
      </w:r>
      <w:r>
        <w:rPr>
          <w:color w:val="3C3C3C"/>
          <w:spacing w:val="-3"/>
        </w:rPr>
        <w:t xml:space="preserve"> </w:t>
      </w:r>
      <w:r>
        <w:rPr>
          <w:color w:val="3C3C3C"/>
        </w:rPr>
        <w:t>rates</w:t>
      </w:r>
    </w:p>
    <w:p w14:paraId="2E419F3C" w14:textId="77777777" w:rsidR="009113DE" w:rsidRDefault="009113DE" w:rsidP="009113DE">
      <w:pPr>
        <w:pStyle w:val="BodyText"/>
        <w:spacing w:before="10"/>
        <w:rPr>
          <w:sz w:val="23"/>
        </w:rPr>
      </w:pPr>
    </w:p>
    <w:p w14:paraId="26869159" w14:textId="77777777" w:rsidR="009113DE" w:rsidRDefault="009113DE" w:rsidP="009113DE">
      <w:pPr>
        <w:pStyle w:val="BodyText"/>
        <w:ind w:left="218"/>
      </w:pPr>
      <w:r>
        <w:rPr>
          <w:color w:val="3C3C3C"/>
        </w:rPr>
        <w:t>TTT diagrams for (a) hypoeutectoid, (b) eutectoid and (c) hypereutectoid steels are given in Fig. 1.</w:t>
      </w:r>
    </w:p>
    <w:p w14:paraId="1382C0ED" w14:textId="77777777" w:rsidR="009113DE" w:rsidRDefault="009113DE" w:rsidP="009113DE">
      <w:pPr>
        <w:pStyle w:val="BodyText"/>
        <w:spacing w:before="200" w:line="273" w:lineRule="auto"/>
        <w:ind w:left="218" w:right="951"/>
        <w:jc w:val="both"/>
      </w:pPr>
      <w:r>
        <w:rPr>
          <w:color w:val="3C3C3C"/>
          <w:position w:val="2"/>
        </w:rPr>
        <w:t>As the carbon percentage increases A</w:t>
      </w:r>
      <w:r>
        <w:rPr>
          <w:color w:val="3C3C3C"/>
          <w:sz w:val="14"/>
        </w:rPr>
        <w:t xml:space="preserve">3 </w:t>
      </w:r>
      <w:r>
        <w:rPr>
          <w:color w:val="3C3C3C"/>
          <w:position w:val="2"/>
        </w:rPr>
        <w:t>decreases, similar is the case for A</w:t>
      </w:r>
      <w:r>
        <w:rPr>
          <w:color w:val="3C3C3C"/>
          <w:sz w:val="14"/>
        </w:rPr>
        <w:t>r3</w:t>
      </w:r>
      <w:r>
        <w:rPr>
          <w:color w:val="3C3C3C"/>
          <w:position w:val="2"/>
        </w:rPr>
        <w:t xml:space="preserve">, </w:t>
      </w:r>
      <w:proofErr w:type="gramStart"/>
      <w:r>
        <w:rPr>
          <w:color w:val="3C3C3C"/>
          <w:position w:val="2"/>
        </w:rPr>
        <w:t>i.e.</w:t>
      </w:r>
      <w:proofErr w:type="gramEnd"/>
      <w:r>
        <w:rPr>
          <w:color w:val="3C3C3C"/>
          <w:position w:val="2"/>
        </w:rPr>
        <w:t xml:space="preserve"> austenite </w:t>
      </w:r>
      <w:proofErr w:type="spellStart"/>
      <w:r>
        <w:rPr>
          <w:color w:val="3C3C3C"/>
          <w:position w:val="2"/>
        </w:rPr>
        <w:t>stabilises</w:t>
      </w:r>
      <w:proofErr w:type="spellEnd"/>
      <w:r>
        <w:rPr>
          <w:color w:val="3C3C3C"/>
          <w:position w:val="2"/>
        </w:rPr>
        <w:t xml:space="preserve">. </w:t>
      </w:r>
      <w:proofErr w:type="gramStart"/>
      <w:r>
        <w:rPr>
          <w:color w:val="3C3C3C"/>
          <w:position w:val="2"/>
        </w:rPr>
        <w:t>So</w:t>
      </w:r>
      <w:proofErr w:type="gramEnd"/>
      <w:r>
        <w:rPr>
          <w:color w:val="3C3C3C"/>
          <w:position w:val="2"/>
        </w:rPr>
        <w:t xml:space="preserve"> </w:t>
      </w:r>
      <w:r>
        <w:rPr>
          <w:color w:val="3C3C3C"/>
        </w:rPr>
        <w:t xml:space="preserve">the incubation period for the austenite to pearlite increases i.e. the C curve moves to right. </w:t>
      </w:r>
      <w:proofErr w:type="gramStart"/>
      <w:r>
        <w:rPr>
          <w:color w:val="3C3C3C"/>
        </w:rPr>
        <w:t>However</w:t>
      </w:r>
      <w:proofErr w:type="gramEnd"/>
      <w:r>
        <w:rPr>
          <w:color w:val="3C3C3C"/>
        </w:rPr>
        <w:t xml:space="preserve"> </w:t>
      </w:r>
      <w:r>
        <w:rPr>
          <w:color w:val="3C3C3C"/>
          <w:position w:val="2"/>
        </w:rPr>
        <w:t xml:space="preserve">after 0,8 </w:t>
      </w:r>
      <w:proofErr w:type="spellStart"/>
      <w:r>
        <w:rPr>
          <w:color w:val="3C3C3C"/>
          <w:position w:val="2"/>
        </w:rPr>
        <w:t>wt%C</w:t>
      </w:r>
      <w:proofErr w:type="spellEnd"/>
      <w:r>
        <w:rPr>
          <w:color w:val="3C3C3C"/>
          <w:position w:val="2"/>
        </w:rPr>
        <w:t xml:space="preserve"> any increase in C, A</w:t>
      </w:r>
      <w:r>
        <w:rPr>
          <w:color w:val="3C3C3C"/>
          <w:sz w:val="14"/>
        </w:rPr>
        <w:t xml:space="preserve">cm </w:t>
      </w:r>
      <w:r>
        <w:rPr>
          <w:color w:val="3C3C3C"/>
          <w:position w:val="2"/>
        </w:rPr>
        <w:t xml:space="preserve">line goes up, i.e. austenite become less stable with respect to </w:t>
      </w:r>
      <w:r>
        <w:rPr>
          <w:color w:val="3C3C3C"/>
        </w:rPr>
        <w:t xml:space="preserve">cementite precipitation. </w:t>
      </w:r>
      <w:proofErr w:type="gramStart"/>
      <w:r>
        <w:rPr>
          <w:color w:val="3C3C3C"/>
        </w:rPr>
        <w:t>So</w:t>
      </w:r>
      <w:proofErr w:type="gramEnd"/>
      <w:r>
        <w:rPr>
          <w:color w:val="3C3C3C"/>
        </w:rPr>
        <w:t xml:space="preserve"> transformation to pearlite becomes faster. </w:t>
      </w:r>
      <w:proofErr w:type="gramStart"/>
      <w:r>
        <w:rPr>
          <w:color w:val="3C3C3C"/>
        </w:rPr>
        <w:t>Therefore</w:t>
      </w:r>
      <w:proofErr w:type="gramEnd"/>
      <w:r>
        <w:rPr>
          <w:color w:val="3C3C3C"/>
        </w:rPr>
        <w:t xml:space="preserve"> C curve moves towards left after 0,8%C.</w:t>
      </w:r>
    </w:p>
    <w:p w14:paraId="1A30036A" w14:textId="77777777" w:rsidR="009113DE" w:rsidRDefault="009113DE" w:rsidP="009113DE">
      <w:pPr>
        <w:pStyle w:val="BodyText"/>
        <w:spacing w:before="169" w:line="276" w:lineRule="auto"/>
        <w:ind w:left="218" w:right="956"/>
        <w:jc w:val="both"/>
      </w:pPr>
      <w:r>
        <w:rPr>
          <w:color w:val="3C3C3C"/>
        </w:rPr>
        <w:t xml:space="preserve">Almost all alloying elements (except, Al, Co) increases the stability of supercooled austenite and retard both proeutectoid and the pearlitic reaction and then shift TTT curves of start to finish to right or higher timing. This is due to </w:t>
      </w:r>
      <w:proofErr w:type="spellStart"/>
      <w:r>
        <w:rPr>
          <w:color w:val="3C3C3C"/>
        </w:rPr>
        <w:t>i</w:t>
      </w:r>
      <w:proofErr w:type="spellEnd"/>
      <w:r>
        <w:rPr>
          <w:color w:val="3C3C3C"/>
        </w:rPr>
        <w:t>) low rate of diffusion of alloying elements in austenite as they are substitutional elements, ii) reduced rate of diffusion of carbon as carbide forming elements strongly hold</w:t>
      </w:r>
      <w:r>
        <w:rPr>
          <w:color w:val="3C3C3C"/>
          <w:spacing w:val="-3"/>
        </w:rPr>
        <w:t xml:space="preserve"> </w:t>
      </w:r>
      <w:r>
        <w:rPr>
          <w:color w:val="3C3C3C"/>
        </w:rPr>
        <w:t>them.</w:t>
      </w:r>
    </w:p>
    <w:p w14:paraId="3EFFBFA4" w14:textId="77777777" w:rsidR="009113DE" w:rsidRDefault="009113DE" w:rsidP="009113DE">
      <w:pPr>
        <w:pStyle w:val="BodyText"/>
        <w:spacing w:before="158" w:line="278" w:lineRule="auto"/>
        <w:ind w:left="218" w:right="950"/>
        <w:jc w:val="both"/>
      </w:pPr>
      <w:proofErr w:type="gramStart"/>
      <w:r>
        <w:rPr>
          <w:color w:val="3C3C3C"/>
        </w:rPr>
        <w:t>However</w:t>
      </w:r>
      <w:proofErr w:type="gramEnd"/>
      <w:r>
        <w:rPr>
          <w:color w:val="3C3C3C"/>
        </w:rPr>
        <w:t xml:space="preserve"> Al, and Co increase rate of nucleation and growth of both ferrite or pearlite and therefore shift TTT diagram to left. In </w:t>
      </w:r>
      <w:proofErr w:type="gramStart"/>
      <w:r>
        <w:rPr>
          <w:color w:val="3C3C3C"/>
        </w:rPr>
        <w:t>addition</w:t>
      </w:r>
      <w:proofErr w:type="gramEnd"/>
      <w:r>
        <w:rPr>
          <w:color w:val="3C3C3C"/>
        </w:rPr>
        <w:t xml:space="preserve"> under the complex diffusional effect of various alloying element</w:t>
      </w:r>
    </w:p>
    <w:p w14:paraId="7467D104" w14:textId="77777777" w:rsidR="009113DE" w:rsidRDefault="009113DE" w:rsidP="009113DE">
      <w:pPr>
        <w:spacing w:line="278" w:lineRule="auto"/>
        <w:jc w:val="both"/>
        <w:sectPr w:rsidR="009113DE">
          <w:headerReference w:type="default" r:id="rId7"/>
          <w:footerReference w:type="default" r:id="rId8"/>
          <w:pgSz w:w="11900" w:h="16850"/>
          <w:pgMar w:top="3020" w:right="460" w:bottom="1100" w:left="1200" w:header="1265" w:footer="906" w:gutter="0"/>
          <w:pgNumType w:start="37"/>
          <w:cols w:space="720"/>
        </w:sectPr>
      </w:pPr>
    </w:p>
    <w:p w14:paraId="4DCA6982" w14:textId="77777777" w:rsidR="009113DE" w:rsidRDefault="009113DE" w:rsidP="009113DE">
      <w:pPr>
        <w:pStyle w:val="BodyText"/>
        <w:spacing w:before="7"/>
        <w:rPr>
          <w:sz w:val="13"/>
        </w:rPr>
      </w:pPr>
    </w:p>
    <w:p w14:paraId="693E7F29" w14:textId="77777777" w:rsidR="009113DE" w:rsidRDefault="009113DE" w:rsidP="009113DE">
      <w:pPr>
        <w:pStyle w:val="BodyText"/>
        <w:spacing w:before="91" w:line="273" w:lineRule="auto"/>
        <w:ind w:left="218" w:right="960"/>
        <w:jc w:val="both"/>
      </w:pPr>
      <w:r>
        <w:rPr>
          <w:color w:val="3C3C3C"/>
        </w:rPr>
        <w:t xml:space="preserve">the simple C shape </w:t>
      </w:r>
      <w:proofErr w:type="spellStart"/>
      <w:r>
        <w:rPr>
          <w:color w:val="3C3C3C"/>
        </w:rPr>
        <w:t>behaviour</w:t>
      </w:r>
      <w:proofErr w:type="spellEnd"/>
      <w:r>
        <w:rPr>
          <w:color w:val="3C3C3C"/>
        </w:rPr>
        <w:t xml:space="preserve"> of TTT diagram get modified and various regions of transformation get clearly separated. There are separate pearlitic C curves, ferritic and bainitic C curves and shape of each of them are distinct and</w:t>
      </w:r>
      <w:r>
        <w:rPr>
          <w:color w:val="3C3C3C"/>
          <w:spacing w:val="-4"/>
        </w:rPr>
        <w:t xml:space="preserve"> </w:t>
      </w:r>
      <w:r>
        <w:rPr>
          <w:color w:val="3C3C3C"/>
        </w:rPr>
        <w:t>different.</w:t>
      </w:r>
    </w:p>
    <w:p w14:paraId="1DA1270E" w14:textId="77777777" w:rsidR="009113DE" w:rsidRDefault="009113DE" w:rsidP="009113DE">
      <w:pPr>
        <w:pStyle w:val="BodyText"/>
        <w:spacing w:before="167" w:line="273" w:lineRule="auto"/>
        <w:ind w:left="218" w:right="958"/>
        <w:jc w:val="both"/>
      </w:pPr>
      <w:r>
        <w:rPr>
          <w:color w:val="3C3C3C"/>
        </w:rPr>
        <w:t>Fine grain size shifts S curve towards left side because it helps for nucleation of ferrite, cementite and bainite.</w:t>
      </w:r>
    </w:p>
    <w:p w14:paraId="4A6411C9" w14:textId="77777777" w:rsidR="009113DE" w:rsidRDefault="009113DE" w:rsidP="009113DE">
      <w:pPr>
        <w:pStyle w:val="BodyText"/>
        <w:spacing w:before="4"/>
        <w:rPr>
          <w:sz w:val="18"/>
        </w:rPr>
      </w:pPr>
      <w:r>
        <w:rPr>
          <w:noProof/>
        </w:rPr>
        <w:drawing>
          <wp:anchor distT="0" distB="0" distL="0" distR="0" simplePos="0" relativeHeight="251659264" behindDoc="0" locked="0" layoutInCell="1" allowOverlap="1" wp14:anchorId="01DEEAB8" wp14:editId="5FDF4A7E">
            <wp:simplePos x="0" y="0"/>
            <wp:positionH relativeFrom="page">
              <wp:posOffset>2724941</wp:posOffset>
            </wp:positionH>
            <wp:positionV relativeFrom="paragraph">
              <wp:posOffset>159065</wp:posOffset>
            </wp:positionV>
            <wp:extent cx="2111357" cy="1824227"/>
            <wp:effectExtent l="0" t="0" r="0" b="0"/>
            <wp:wrapTopAndBottom/>
            <wp:docPr id="45" name="image26.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6.jpeg" descr="Diagram&#10;&#10;Description automatically generated"/>
                    <pic:cNvPicPr/>
                  </pic:nvPicPr>
                  <pic:blipFill>
                    <a:blip r:embed="rId9" cstate="print"/>
                    <a:stretch>
                      <a:fillRect/>
                    </a:stretch>
                  </pic:blipFill>
                  <pic:spPr>
                    <a:xfrm>
                      <a:off x="0" y="0"/>
                      <a:ext cx="2111357" cy="1824227"/>
                    </a:xfrm>
                    <a:prstGeom prst="rect">
                      <a:avLst/>
                    </a:prstGeom>
                  </pic:spPr>
                </pic:pic>
              </a:graphicData>
            </a:graphic>
          </wp:anchor>
        </w:drawing>
      </w:r>
      <w:r>
        <w:rPr>
          <w:noProof/>
        </w:rPr>
        <w:drawing>
          <wp:anchor distT="0" distB="0" distL="0" distR="0" simplePos="0" relativeHeight="251660288" behindDoc="0" locked="0" layoutInCell="1" allowOverlap="1" wp14:anchorId="14399FB7" wp14:editId="01B0F518">
            <wp:simplePos x="0" y="0"/>
            <wp:positionH relativeFrom="page">
              <wp:posOffset>2707520</wp:posOffset>
            </wp:positionH>
            <wp:positionV relativeFrom="paragraph">
              <wp:posOffset>2120350</wp:posOffset>
            </wp:positionV>
            <wp:extent cx="2118173" cy="1901952"/>
            <wp:effectExtent l="0" t="0" r="0" b="0"/>
            <wp:wrapTopAndBottom/>
            <wp:docPr id="47" name="image27.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7.jpeg" descr="Diagram&#10;&#10;Description automatically generated"/>
                    <pic:cNvPicPr/>
                  </pic:nvPicPr>
                  <pic:blipFill>
                    <a:blip r:embed="rId10" cstate="print"/>
                    <a:stretch>
                      <a:fillRect/>
                    </a:stretch>
                  </pic:blipFill>
                  <pic:spPr>
                    <a:xfrm>
                      <a:off x="0" y="0"/>
                      <a:ext cx="2118173" cy="1901952"/>
                    </a:xfrm>
                    <a:prstGeom prst="rect">
                      <a:avLst/>
                    </a:prstGeom>
                  </pic:spPr>
                </pic:pic>
              </a:graphicData>
            </a:graphic>
          </wp:anchor>
        </w:drawing>
      </w:r>
      <w:r>
        <w:rPr>
          <w:noProof/>
        </w:rPr>
        <w:drawing>
          <wp:anchor distT="0" distB="0" distL="0" distR="0" simplePos="0" relativeHeight="251661312" behindDoc="0" locked="0" layoutInCell="1" allowOverlap="1" wp14:anchorId="7CB74360" wp14:editId="1DA0B9C8">
            <wp:simplePos x="0" y="0"/>
            <wp:positionH relativeFrom="page">
              <wp:posOffset>2712094</wp:posOffset>
            </wp:positionH>
            <wp:positionV relativeFrom="paragraph">
              <wp:posOffset>4176238</wp:posOffset>
            </wp:positionV>
            <wp:extent cx="2089771" cy="1892808"/>
            <wp:effectExtent l="0" t="0" r="0" b="0"/>
            <wp:wrapTopAndBottom/>
            <wp:docPr id="49" name="image28.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8.jpeg" descr="Diagram&#10;&#10;Description automatically generated"/>
                    <pic:cNvPicPr/>
                  </pic:nvPicPr>
                  <pic:blipFill>
                    <a:blip r:embed="rId11" cstate="print"/>
                    <a:stretch>
                      <a:fillRect/>
                    </a:stretch>
                  </pic:blipFill>
                  <pic:spPr>
                    <a:xfrm>
                      <a:off x="0" y="0"/>
                      <a:ext cx="2089771" cy="1892808"/>
                    </a:xfrm>
                    <a:prstGeom prst="rect">
                      <a:avLst/>
                    </a:prstGeom>
                  </pic:spPr>
                </pic:pic>
              </a:graphicData>
            </a:graphic>
          </wp:anchor>
        </w:drawing>
      </w:r>
    </w:p>
    <w:p w14:paraId="7C0B33B8" w14:textId="77777777" w:rsidR="009113DE" w:rsidRDefault="009113DE" w:rsidP="009113DE">
      <w:pPr>
        <w:pStyle w:val="BodyText"/>
        <w:spacing w:before="9"/>
        <w:rPr>
          <w:sz w:val="12"/>
        </w:rPr>
      </w:pPr>
    </w:p>
    <w:p w14:paraId="54CC02AB" w14:textId="77777777" w:rsidR="009113DE" w:rsidRDefault="009113DE" w:rsidP="009113DE">
      <w:pPr>
        <w:pStyle w:val="BodyText"/>
        <w:spacing w:before="1"/>
        <w:rPr>
          <w:sz w:val="15"/>
        </w:rPr>
      </w:pPr>
    </w:p>
    <w:p w14:paraId="318F3875" w14:textId="77777777" w:rsidR="009113DE" w:rsidRDefault="009113DE" w:rsidP="009113DE">
      <w:pPr>
        <w:pStyle w:val="BodyText"/>
        <w:spacing w:before="175"/>
        <w:ind w:left="835"/>
      </w:pPr>
      <w:r>
        <w:rPr>
          <w:color w:val="3C3C3C"/>
        </w:rPr>
        <w:t>Figure 1. TTT diagrams for (a) hypoeutectoid, (b) eutectoid and (c) hypereutectoid steels</w:t>
      </w:r>
    </w:p>
    <w:p w14:paraId="5E75AE47" w14:textId="77777777" w:rsidR="009113DE" w:rsidRDefault="009113DE" w:rsidP="009113DE">
      <w:pPr>
        <w:sectPr w:rsidR="009113DE">
          <w:pgSz w:w="11900" w:h="16850"/>
          <w:pgMar w:top="3020" w:right="460" w:bottom="1100" w:left="1200" w:header="1265" w:footer="906" w:gutter="0"/>
          <w:cols w:space="720"/>
        </w:sectPr>
      </w:pPr>
    </w:p>
    <w:p w14:paraId="63ABC876" w14:textId="77777777" w:rsidR="009113DE" w:rsidRDefault="009113DE" w:rsidP="009113DE">
      <w:pPr>
        <w:pStyle w:val="BodyText"/>
        <w:spacing w:before="7"/>
        <w:rPr>
          <w:sz w:val="13"/>
        </w:rPr>
      </w:pPr>
    </w:p>
    <w:p w14:paraId="50363B92" w14:textId="77777777" w:rsidR="009113DE" w:rsidRDefault="009113DE" w:rsidP="009113DE">
      <w:pPr>
        <w:pStyle w:val="BodyText"/>
        <w:spacing w:before="91" w:line="276" w:lineRule="auto"/>
        <w:ind w:left="218" w:right="950"/>
        <w:jc w:val="both"/>
      </w:pPr>
      <w:r>
        <w:rPr>
          <w:color w:val="333333"/>
        </w:rPr>
        <w:t>ASTM A 255 measures hardenability of steels. Hardenability is a measure of the capacity of a steel to be hardened in depth when quenched from its austenitizing temperature. Hardenability of a steel should not be confused with the hardness of a steel. The Hardness of a steel refers to its ability to resist deformation when a load is applied, whereas hardenability refers to its ability to be hardened to a particular depth under a particular set of conditions. Information gained from this test is necessary in selecting the proper combination of alloy steel and heat treatment to minimize thermal stresses and distortion when manufacturing components of various</w:t>
      </w:r>
      <w:r>
        <w:rPr>
          <w:color w:val="333333"/>
          <w:spacing w:val="-6"/>
        </w:rPr>
        <w:t xml:space="preserve"> </w:t>
      </w:r>
      <w:r>
        <w:rPr>
          <w:color w:val="333333"/>
        </w:rPr>
        <w:t>sizes.</w:t>
      </w:r>
    </w:p>
    <w:p w14:paraId="4B982EAC" w14:textId="77777777" w:rsidR="009113DE" w:rsidRDefault="009113DE" w:rsidP="009113DE">
      <w:pPr>
        <w:spacing w:before="163"/>
        <w:ind w:left="218"/>
        <w:jc w:val="both"/>
        <w:rPr>
          <w:b/>
        </w:rPr>
      </w:pPr>
      <w:r>
        <w:rPr>
          <w:b/>
          <w:color w:val="333333"/>
        </w:rPr>
        <w:t>Experimental Procedure:</w:t>
      </w:r>
    </w:p>
    <w:p w14:paraId="28436623" w14:textId="77777777" w:rsidR="009113DE" w:rsidRDefault="009113DE" w:rsidP="009113DE">
      <w:pPr>
        <w:pStyle w:val="BodyText"/>
        <w:spacing w:before="196"/>
        <w:ind w:left="218"/>
        <w:jc w:val="both"/>
      </w:pPr>
      <w:r>
        <w:rPr>
          <w:color w:val="333333"/>
        </w:rPr>
        <w:t>First, a sample specimen cylinder either 100mm in length and 25mm in diameter, or alternatively,</w:t>
      </w:r>
    </w:p>
    <w:p w14:paraId="3CB20489" w14:textId="77777777" w:rsidR="009113DE" w:rsidRDefault="009113DE" w:rsidP="009113DE">
      <w:pPr>
        <w:pStyle w:val="BodyText"/>
        <w:spacing w:before="37" w:line="276" w:lineRule="auto"/>
        <w:ind w:left="218" w:right="951"/>
        <w:jc w:val="both"/>
      </w:pPr>
      <w:r>
        <w:rPr>
          <w:color w:val="333333"/>
        </w:rPr>
        <w:t xml:space="preserve">101.6 mm by 25.4 mm is obtained. Second, the steel sample is </w:t>
      </w:r>
      <w:proofErr w:type="spellStart"/>
      <w:r>
        <w:rPr>
          <w:color w:val="333333"/>
        </w:rPr>
        <w:t>austenitised</w:t>
      </w:r>
      <w:proofErr w:type="spellEnd"/>
      <w:r>
        <w:rPr>
          <w:color w:val="333333"/>
        </w:rPr>
        <w:t>. This is usually at a temperature of 800 to 900°C. Next, the specimen is rapidly transferred to the test machine (Fig. 2), where it is held vertically and sprayed with a controlled flow of water onto one end of the sample.  This cools the specimen from one end, simulating the effect of quenching a larger steel component in water. Because the cooling rate decreases as one moves further from the quenched end, you can measure the effects of a wide range of cooling rates from vary rapid at the quenched end to air cooled at the far</w:t>
      </w:r>
      <w:r>
        <w:rPr>
          <w:color w:val="333333"/>
          <w:spacing w:val="-1"/>
        </w:rPr>
        <w:t xml:space="preserve"> </w:t>
      </w:r>
      <w:r>
        <w:rPr>
          <w:color w:val="333333"/>
        </w:rPr>
        <w:t>end.</w:t>
      </w:r>
    </w:p>
    <w:p w14:paraId="1464E1FA" w14:textId="77777777" w:rsidR="009113DE" w:rsidRDefault="009113DE" w:rsidP="009113DE">
      <w:pPr>
        <w:pStyle w:val="BodyText"/>
        <w:spacing w:before="11"/>
        <w:rPr>
          <w:sz w:val="18"/>
        </w:rPr>
      </w:pPr>
      <w:r>
        <w:rPr>
          <w:noProof/>
        </w:rPr>
        <w:drawing>
          <wp:anchor distT="0" distB="0" distL="0" distR="0" simplePos="0" relativeHeight="251662336" behindDoc="0" locked="0" layoutInCell="1" allowOverlap="1" wp14:anchorId="3A03FA75" wp14:editId="45AC3B50">
            <wp:simplePos x="0" y="0"/>
            <wp:positionH relativeFrom="page">
              <wp:posOffset>2094609</wp:posOffset>
            </wp:positionH>
            <wp:positionV relativeFrom="paragraph">
              <wp:posOffset>163321</wp:posOffset>
            </wp:positionV>
            <wp:extent cx="3416867" cy="2895600"/>
            <wp:effectExtent l="0" t="0" r="0" b="0"/>
            <wp:wrapTopAndBottom/>
            <wp:docPr id="51" name="image29.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9.jpeg" descr="Diagram&#10;&#10;Description automatically generated"/>
                    <pic:cNvPicPr/>
                  </pic:nvPicPr>
                  <pic:blipFill>
                    <a:blip r:embed="rId12" cstate="print"/>
                    <a:stretch>
                      <a:fillRect/>
                    </a:stretch>
                  </pic:blipFill>
                  <pic:spPr>
                    <a:xfrm>
                      <a:off x="0" y="0"/>
                      <a:ext cx="3416867" cy="2895600"/>
                    </a:xfrm>
                    <a:prstGeom prst="rect">
                      <a:avLst/>
                    </a:prstGeom>
                  </pic:spPr>
                </pic:pic>
              </a:graphicData>
            </a:graphic>
          </wp:anchor>
        </w:drawing>
      </w:r>
    </w:p>
    <w:p w14:paraId="7D3DDE00" w14:textId="77777777" w:rsidR="009113DE" w:rsidRDefault="009113DE" w:rsidP="009113DE">
      <w:pPr>
        <w:pStyle w:val="BodyText"/>
        <w:spacing w:before="4"/>
        <w:rPr>
          <w:sz w:val="24"/>
        </w:rPr>
      </w:pPr>
    </w:p>
    <w:p w14:paraId="497AB051" w14:textId="77777777" w:rsidR="009113DE" w:rsidRDefault="009113DE" w:rsidP="009113DE">
      <w:pPr>
        <w:pStyle w:val="BodyText"/>
        <w:ind w:left="2974"/>
      </w:pPr>
      <w:r>
        <w:t xml:space="preserve">Figure 2. Schematic view of </w:t>
      </w:r>
      <w:proofErr w:type="spellStart"/>
      <w:r>
        <w:t>Jominy</w:t>
      </w:r>
      <w:proofErr w:type="spellEnd"/>
      <w:r>
        <w:t xml:space="preserve"> test</w:t>
      </w:r>
    </w:p>
    <w:p w14:paraId="02CAF942" w14:textId="77777777" w:rsidR="009113DE" w:rsidRDefault="009113DE" w:rsidP="009113DE">
      <w:pPr>
        <w:pStyle w:val="BodyText"/>
        <w:rPr>
          <w:sz w:val="28"/>
        </w:rPr>
      </w:pPr>
    </w:p>
    <w:p w14:paraId="3FC906AF" w14:textId="77777777" w:rsidR="009113DE" w:rsidRDefault="009113DE" w:rsidP="009113DE">
      <w:pPr>
        <w:spacing w:before="1" w:line="273" w:lineRule="auto"/>
        <w:ind w:left="218" w:right="961"/>
        <w:jc w:val="both"/>
        <w:rPr>
          <w:sz w:val="20"/>
        </w:rPr>
      </w:pPr>
      <w:r>
        <w:rPr>
          <w:color w:val="333333"/>
          <w:sz w:val="20"/>
        </w:rPr>
        <w:t xml:space="preserve">The hardness is measured at intervals along its length beginning at the quenched end. For alloyed steels an interval of 1.5mm is commonly used </w:t>
      </w:r>
      <w:proofErr w:type="spellStart"/>
      <w:proofErr w:type="gramStart"/>
      <w:r>
        <w:rPr>
          <w:color w:val="333333"/>
          <w:sz w:val="20"/>
        </w:rPr>
        <w:t>where as</w:t>
      </w:r>
      <w:proofErr w:type="spellEnd"/>
      <w:proofErr w:type="gramEnd"/>
      <w:r>
        <w:rPr>
          <w:color w:val="333333"/>
          <w:sz w:val="20"/>
        </w:rPr>
        <w:t xml:space="preserve"> with carbon steels an interval of 0.75mm is typically employed.</w:t>
      </w:r>
    </w:p>
    <w:p w14:paraId="1E1239C6" w14:textId="77777777" w:rsidR="009113DE" w:rsidRDefault="009113DE" w:rsidP="009113DE">
      <w:pPr>
        <w:spacing w:line="273" w:lineRule="auto"/>
        <w:jc w:val="both"/>
        <w:rPr>
          <w:sz w:val="20"/>
        </w:rPr>
        <w:sectPr w:rsidR="009113DE">
          <w:pgSz w:w="11900" w:h="16850"/>
          <w:pgMar w:top="3020" w:right="460" w:bottom="1100" w:left="1200" w:header="1265" w:footer="906" w:gutter="0"/>
          <w:cols w:space="720"/>
        </w:sectPr>
      </w:pPr>
    </w:p>
    <w:p w14:paraId="3C3F3560" w14:textId="77777777" w:rsidR="009113DE" w:rsidRDefault="009113DE" w:rsidP="009113DE">
      <w:pPr>
        <w:pStyle w:val="BodyText"/>
        <w:spacing w:before="9"/>
        <w:rPr>
          <w:sz w:val="13"/>
        </w:rPr>
      </w:pPr>
    </w:p>
    <w:p w14:paraId="5FEF728C" w14:textId="77777777" w:rsidR="009113DE" w:rsidRDefault="009113DE" w:rsidP="009113DE">
      <w:pPr>
        <w:spacing w:before="90"/>
        <w:ind w:left="218"/>
        <w:rPr>
          <w:sz w:val="24"/>
        </w:rPr>
      </w:pPr>
      <w:r>
        <w:rPr>
          <w:color w:val="333333"/>
          <w:sz w:val="24"/>
        </w:rPr>
        <w:t xml:space="preserve">And </w:t>
      </w:r>
      <w:proofErr w:type="gramStart"/>
      <w:r>
        <w:rPr>
          <w:color w:val="333333"/>
          <w:sz w:val="24"/>
        </w:rPr>
        <w:t>finally</w:t>
      </w:r>
      <w:proofErr w:type="gramEnd"/>
      <w:r>
        <w:rPr>
          <w:color w:val="333333"/>
          <w:sz w:val="24"/>
        </w:rPr>
        <w:t xml:space="preserve"> the Rockwell hardness values are plotted versus distance from the quenched end.</w:t>
      </w:r>
    </w:p>
    <w:p w14:paraId="000A5A6D" w14:textId="77777777" w:rsidR="009113DE" w:rsidRDefault="009113DE" w:rsidP="009113DE">
      <w:pPr>
        <w:pStyle w:val="BodyText"/>
        <w:spacing w:before="1"/>
        <w:rPr>
          <w:sz w:val="31"/>
        </w:rPr>
      </w:pPr>
    </w:p>
    <w:p w14:paraId="283BBADA" w14:textId="77777777" w:rsidR="009113DE" w:rsidRDefault="009113DE" w:rsidP="009113DE">
      <w:pPr>
        <w:spacing w:line="276" w:lineRule="auto"/>
        <w:ind w:left="218" w:right="1024"/>
        <w:rPr>
          <w:sz w:val="24"/>
        </w:rPr>
      </w:pPr>
      <w:r>
        <w:rPr>
          <w:color w:val="333333"/>
          <w:sz w:val="24"/>
        </w:rPr>
        <w:t xml:space="preserve">The </w:t>
      </w:r>
      <w:proofErr w:type="spellStart"/>
      <w:r>
        <w:rPr>
          <w:color w:val="333333"/>
          <w:sz w:val="24"/>
        </w:rPr>
        <w:t>Jominy</w:t>
      </w:r>
      <w:proofErr w:type="spellEnd"/>
      <w:r>
        <w:rPr>
          <w:color w:val="333333"/>
          <w:sz w:val="24"/>
        </w:rPr>
        <w:t xml:space="preserve"> Test data illustrates the effect of alloying and microstructure on the hardenability of steels. Commonly used elements that affect the hardenability of steel are carbon, boron, Chromium, Manganese, Molybdenum, Silicon, and Nickel.</w:t>
      </w:r>
    </w:p>
    <w:p w14:paraId="167BF9F7" w14:textId="77777777" w:rsidR="009113DE" w:rsidRDefault="009113DE" w:rsidP="009113DE">
      <w:pPr>
        <w:pStyle w:val="BodyText"/>
        <w:spacing w:before="8"/>
        <w:rPr>
          <w:sz w:val="27"/>
        </w:rPr>
      </w:pPr>
    </w:p>
    <w:p w14:paraId="2D3145C2" w14:textId="77777777" w:rsidR="009113DE" w:rsidRDefault="009113DE" w:rsidP="009113DE">
      <w:pPr>
        <w:spacing w:line="276" w:lineRule="auto"/>
        <w:ind w:left="218" w:right="984"/>
        <w:rPr>
          <w:sz w:val="24"/>
        </w:rPr>
      </w:pPr>
      <w:r>
        <w:rPr>
          <w:color w:val="333333"/>
          <w:sz w:val="24"/>
        </w:rPr>
        <w:t>Carbon is primarily a hardening agent in steel, although to a small degree it also increases hardenability by slowing the formation of pearlite and ferrite. But this affect is too small to be used as a control factor for hardenability.</w:t>
      </w:r>
    </w:p>
    <w:p w14:paraId="564DF2D3" w14:textId="77777777" w:rsidR="009113DE" w:rsidRDefault="009113DE" w:rsidP="009113DE">
      <w:pPr>
        <w:pStyle w:val="BodyText"/>
        <w:spacing w:before="7"/>
        <w:rPr>
          <w:sz w:val="27"/>
        </w:rPr>
      </w:pPr>
    </w:p>
    <w:p w14:paraId="07697035" w14:textId="77777777" w:rsidR="009113DE" w:rsidRDefault="009113DE" w:rsidP="009113DE">
      <w:pPr>
        <w:spacing w:line="276" w:lineRule="auto"/>
        <w:ind w:left="218" w:right="981"/>
        <w:rPr>
          <w:sz w:val="24"/>
        </w:rPr>
      </w:pPr>
      <w:r>
        <w:rPr>
          <w:color w:val="333333"/>
          <w:sz w:val="24"/>
        </w:rPr>
        <w:t>Boron can be an effective alloy for improving hardenability at levels as low as .0005%.</w:t>
      </w:r>
      <w:r>
        <w:rPr>
          <w:color w:val="333333"/>
          <w:spacing w:val="-19"/>
          <w:sz w:val="24"/>
        </w:rPr>
        <w:t xml:space="preserve"> </w:t>
      </w:r>
      <w:r>
        <w:rPr>
          <w:color w:val="333333"/>
          <w:sz w:val="24"/>
        </w:rPr>
        <w:t xml:space="preserve">Boron is most effective in steels of 0.25% Carbon or less. Boron combines readily with both Nitrogen and Oxygen and in so doing its effect on hardenability is sacrificed. </w:t>
      </w:r>
      <w:proofErr w:type="gramStart"/>
      <w:r>
        <w:rPr>
          <w:color w:val="333333"/>
          <w:sz w:val="24"/>
        </w:rPr>
        <w:t>Therefore</w:t>
      </w:r>
      <w:proofErr w:type="gramEnd"/>
      <w:r>
        <w:rPr>
          <w:color w:val="333333"/>
          <w:sz w:val="24"/>
        </w:rPr>
        <w:t xml:space="preserve"> Boron must remain in solution in order to be affective. Aluminum and Titanium are commonly added as "gettering" agents to react with the Oxygen and Nitrogen in preference to the</w:t>
      </w:r>
      <w:r>
        <w:rPr>
          <w:color w:val="333333"/>
          <w:spacing w:val="-1"/>
          <w:sz w:val="24"/>
        </w:rPr>
        <w:t xml:space="preserve"> </w:t>
      </w:r>
      <w:r>
        <w:rPr>
          <w:color w:val="333333"/>
          <w:sz w:val="24"/>
        </w:rPr>
        <w:t>Boron.</w:t>
      </w:r>
    </w:p>
    <w:p w14:paraId="730255C7" w14:textId="77777777" w:rsidR="009113DE" w:rsidRDefault="009113DE" w:rsidP="009113DE">
      <w:pPr>
        <w:pStyle w:val="BodyText"/>
        <w:spacing w:before="8"/>
        <w:rPr>
          <w:sz w:val="27"/>
        </w:rPr>
      </w:pPr>
    </w:p>
    <w:p w14:paraId="3BA199CC" w14:textId="77777777" w:rsidR="009113DE" w:rsidRDefault="009113DE" w:rsidP="009113DE">
      <w:pPr>
        <w:spacing w:line="276" w:lineRule="auto"/>
        <w:ind w:left="218" w:right="1057"/>
        <w:rPr>
          <w:sz w:val="24"/>
        </w:rPr>
      </w:pPr>
      <w:r>
        <w:rPr>
          <w:color w:val="333333"/>
          <w:sz w:val="24"/>
        </w:rPr>
        <w:t xml:space="preserve">Slowing the phase transformation of austenite to ferrite and pearlite increases the hardenability of steels. Chromium, Molybdenum, Manganese, Silicon, </w:t>
      </w:r>
      <w:proofErr w:type="gramStart"/>
      <w:r>
        <w:rPr>
          <w:color w:val="333333"/>
          <w:sz w:val="24"/>
        </w:rPr>
        <w:t>Nickel</w:t>
      </w:r>
      <w:proofErr w:type="gramEnd"/>
      <w:r>
        <w:rPr>
          <w:color w:val="333333"/>
          <w:sz w:val="24"/>
        </w:rPr>
        <w:t xml:space="preserve"> and Vanadium all effect the hardenability of steels in this manner. Chromium, Molybdenum and Manganese being used most often.</w:t>
      </w:r>
    </w:p>
    <w:p w14:paraId="4195ED2B" w14:textId="77777777" w:rsidR="009113DE" w:rsidRDefault="009113DE" w:rsidP="009113DE">
      <w:pPr>
        <w:pStyle w:val="BodyText"/>
        <w:spacing w:before="4"/>
        <w:rPr>
          <w:sz w:val="24"/>
        </w:rPr>
      </w:pPr>
    </w:p>
    <w:p w14:paraId="2FB85E18" w14:textId="77777777" w:rsidR="009113DE" w:rsidRDefault="009113DE" w:rsidP="009113DE">
      <w:pPr>
        <w:pStyle w:val="Heading4"/>
        <w:numPr>
          <w:ilvl w:val="1"/>
          <w:numId w:val="1"/>
        </w:numPr>
        <w:tabs>
          <w:tab w:val="num" w:pos="360"/>
          <w:tab w:val="left" w:pos="440"/>
        </w:tabs>
        <w:ind w:left="439" w:hanging="222"/>
        <w:jc w:val="left"/>
      </w:pPr>
      <w:r>
        <w:t>Requested in the Test</w:t>
      </w:r>
      <w:r>
        <w:rPr>
          <w:spacing w:val="-7"/>
        </w:rPr>
        <w:t xml:space="preserve"> </w:t>
      </w:r>
      <w:r>
        <w:t>Report</w:t>
      </w:r>
    </w:p>
    <w:p w14:paraId="4EFE7F88" w14:textId="77777777" w:rsidR="009113DE" w:rsidRDefault="009113DE" w:rsidP="009113DE">
      <w:pPr>
        <w:pStyle w:val="BodyText"/>
        <w:spacing w:before="194"/>
        <w:ind w:left="218"/>
      </w:pPr>
      <w:r>
        <w:t xml:space="preserve">-Draw </w:t>
      </w:r>
      <w:proofErr w:type="spellStart"/>
      <w:r>
        <w:t>Jominy</w:t>
      </w:r>
      <w:proofErr w:type="spellEnd"/>
      <w:r>
        <w:t xml:space="preserve"> curve for 1040, 1060, 4140 and 4340 steels depending on the distance from the end.</w:t>
      </w:r>
    </w:p>
    <w:p w14:paraId="146F62D2" w14:textId="77777777" w:rsidR="009113DE" w:rsidRDefault="009113DE" w:rsidP="009113DE">
      <w:pPr>
        <w:pStyle w:val="ListParagraph"/>
        <w:numPr>
          <w:ilvl w:val="0"/>
          <w:numId w:val="2"/>
        </w:numPr>
        <w:tabs>
          <w:tab w:val="left" w:pos="392"/>
        </w:tabs>
        <w:spacing w:before="200" w:line="273" w:lineRule="auto"/>
        <w:ind w:right="959" w:firstLine="0"/>
      </w:pPr>
      <w:r>
        <w:t xml:space="preserve">Explain how the Grossman hardenability test is performed and the advantages and weaknesses compared to the </w:t>
      </w:r>
      <w:proofErr w:type="spellStart"/>
      <w:r>
        <w:t>Jominy</w:t>
      </w:r>
      <w:proofErr w:type="spellEnd"/>
      <w:r>
        <w:rPr>
          <w:spacing w:val="-11"/>
        </w:rPr>
        <w:t xml:space="preserve"> </w:t>
      </w:r>
      <w:r>
        <w:t>experiment.</w:t>
      </w:r>
    </w:p>
    <w:p w14:paraId="102EC0AC" w14:textId="77777777" w:rsidR="009113DE" w:rsidRDefault="009113DE" w:rsidP="009113DE">
      <w:pPr>
        <w:pStyle w:val="ListParagraph"/>
        <w:numPr>
          <w:ilvl w:val="0"/>
          <w:numId w:val="2"/>
        </w:numPr>
        <w:tabs>
          <w:tab w:val="left" w:pos="344"/>
        </w:tabs>
        <w:spacing w:before="163"/>
        <w:ind w:left="343" w:hanging="126"/>
      </w:pPr>
      <w:r>
        <w:t>Which mechanisms reduce the hardenability of steel when Al and Co are introduced?</w:t>
      </w:r>
      <w:r>
        <w:rPr>
          <w:spacing w:val="-11"/>
        </w:rPr>
        <w:t xml:space="preserve"> </w:t>
      </w:r>
      <w:r>
        <w:t>Explain.</w:t>
      </w:r>
    </w:p>
    <w:p w14:paraId="6CA24AAB" w14:textId="77777777" w:rsidR="009113DE" w:rsidRDefault="009113DE" w:rsidP="009113DE">
      <w:pPr>
        <w:pStyle w:val="ListParagraph"/>
        <w:numPr>
          <w:ilvl w:val="0"/>
          <w:numId w:val="2"/>
        </w:numPr>
        <w:tabs>
          <w:tab w:val="left" w:pos="368"/>
        </w:tabs>
        <w:spacing w:before="201" w:line="273" w:lineRule="auto"/>
        <w:ind w:right="955" w:firstLine="0"/>
      </w:pPr>
      <w:r>
        <w:t>Which mechanisms increase the hardenability of steel when the other alloying elements except Al and Co are introduced?</w:t>
      </w:r>
      <w:r>
        <w:rPr>
          <w:spacing w:val="-3"/>
        </w:rPr>
        <w:t xml:space="preserve"> </w:t>
      </w:r>
      <w:r>
        <w:t>Explain.</w:t>
      </w:r>
    </w:p>
    <w:p w14:paraId="29176733" w14:textId="77777777" w:rsidR="009113DE" w:rsidRDefault="009113DE" w:rsidP="009113DE">
      <w:pPr>
        <w:pStyle w:val="ListParagraph"/>
        <w:numPr>
          <w:ilvl w:val="0"/>
          <w:numId w:val="2"/>
        </w:numPr>
        <w:tabs>
          <w:tab w:val="left" w:pos="344"/>
        </w:tabs>
        <w:spacing w:before="162"/>
        <w:ind w:left="343" w:hanging="126"/>
      </w:pPr>
      <w:r>
        <w:t xml:space="preserve">Why is the </w:t>
      </w:r>
      <w:proofErr w:type="spellStart"/>
      <w:r>
        <w:t>Jominy</w:t>
      </w:r>
      <w:proofErr w:type="spellEnd"/>
      <w:r>
        <w:t xml:space="preserve"> test not applied to high alloy steels?</w:t>
      </w:r>
      <w:r>
        <w:rPr>
          <w:spacing w:val="-13"/>
        </w:rPr>
        <w:t xml:space="preserve"> </w:t>
      </w:r>
      <w:r>
        <w:t>Explain.</w:t>
      </w:r>
    </w:p>
    <w:p w14:paraId="0CA46724" w14:textId="77777777" w:rsidR="0027251F" w:rsidRDefault="0027251F"/>
    <w:sectPr w:rsidR="0027251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4EFCD" w14:textId="77777777" w:rsidR="00070C5E" w:rsidRDefault="00070C5E" w:rsidP="009113DE">
      <w:r>
        <w:separator/>
      </w:r>
    </w:p>
  </w:endnote>
  <w:endnote w:type="continuationSeparator" w:id="0">
    <w:p w14:paraId="78E631F7" w14:textId="77777777" w:rsidR="00070C5E" w:rsidRDefault="00070C5E" w:rsidP="0091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410F" w14:textId="6FC0CF95" w:rsidR="00542B13" w:rsidRDefault="009113DE">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2A6E6F9A" wp14:editId="56B16D74">
              <wp:simplePos x="0" y="0"/>
              <wp:positionH relativeFrom="page">
                <wp:posOffset>3670300</wp:posOffset>
              </wp:positionH>
              <wp:positionV relativeFrom="page">
                <wp:posOffset>9978390</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AF230" w14:textId="77777777" w:rsidR="00542B13" w:rsidRDefault="00000000">
                          <w:pPr>
                            <w:pStyle w:val="BodyText"/>
                            <w:spacing w:before="11"/>
                            <w:ind w:left="60"/>
                          </w:pPr>
                          <w:r>
                            <w:fldChar w:fldCharType="begin"/>
                          </w:r>
                          <w:r>
                            <w:instrText xml:space="preserve"> PAGE </w:instrText>
                          </w:r>
                          <w:r>
                            <w:fldChar w:fldCharType="separate"/>
                          </w:r>
                          <w: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E6F9A" id="_x0000_t202" coordsize="21600,21600" o:spt="202" path="m,l,21600r21600,l21600,xe">
              <v:stroke joinstyle="miter"/>
              <v:path gradientshapeok="t" o:connecttype="rect"/>
            </v:shapetype>
            <v:shape id="Text Box 1" o:spid="_x0000_s1026" type="#_x0000_t202" style="position:absolute;margin-left:289pt;margin-top:785.7pt;width:17.0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" filled="f" stroked="f">
              <v:textbox inset="0,0,0,0">
                <w:txbxContent>
                  <w:p w14:paraId="7BFAF230" w14:textId="77777777" w:rsidR="00542B13" w:rsidRDefault="00000000">
                    <w:pPr>
                      <w:pStyle w:val="BodyText"/>
                      <w:spacing w:before="11"/>
                      <w:ind w:left="60"/>
                    </w:pPr>
                    <w:r>
                      <w:fldChar w:fldCharType="begin"/>
                    </w:r>
                    <w:r>
                      <w:instrText xml:space="preserve"> PAGE </w:instrText>
                    </w:r>
                    <w:r>
                      <w:fldChar w:fldCharType="separate"/>
                    </w:r>
                    <w:r>
                      <w:t>37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1730" w14:textId="77777777" w:rsidR="00070C5E" w:rsidRDefault="00070C5E" w:rsidP="009113DE">
      <w:r>
        <w:separator/>
      </w:r>
    </w:p>
  </w:footnote>
  <w:footnote w:type="continuationSeparator" w:id="0">
    <w:p w14:paraId="6CD1189E" w14:textId="77777777" w:rsidR="00070C5E" w:rsidRDefault="00070C5E" w:rsidP="00911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1213" w14:textId="05D70E51" w:rsidR="00542B13" w:rsidRDefault="000000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02579"/>
    <w:multiLevelType w:val="hybridMultilevel"/>
    <w:tmpl w:val="84E6E138"/>
    <w:lvl w:ilvl="0" w:tplc="E17CE306">
      <w:numFmt w:val="bullet"/>
      <w:lvlText w:val="-"/>
      <w:lvlJc w:val="left"/>
      <w:pPr>
        <w:ind w:left="218" w:hanging="128"/>
      </w:pPr>
      <w:rPr>
        <w:rFonts w:ascii="Times New Roman" w:eastAsia="Times New Roman" w:hAnsi="Times New Roman" w:cs="Times New Roman" w:hint="default"/>
        <w:w w:val="100"/>
        <w:sz w:val="22"/>
        <w:szCs w:val="22"/>
        <w:lang w:val="en-US" w:eastAsia="en-US" w:bidi="ar-SA"/>
      </w:rPr>
    </w:lvl>
    <w:lvl w:ilvl="1" w:tplc="031A4B1C">
      <w:numFmt w:val="bullet"/>
      <w:lvlText w:val="•"/>
      <w:lvlJc w:val="left"/>
      <w:pPr>
        <w:ind w:left="1221" w:hanging="128"/>
      </w:pPr>
      <w:rPr>
        <w:rFonts w:hint="default"/>
        <w:lang w:val="en-US" w:eastAsia="en-US" w:bidi="ar-SA"/>
      </w:rPr>
    </w:lvl>
    <w:lvl w:ilvl="2" w:tplc="C52831E6">
      <w:numFmt w:val="bullet"/>
      <w:lvlText w:val="•"/>
      <w:lvlJc w:val="left"/>
      <w:pPr>
        <w:ind w:left="2223" w:hanging="128"/>
      </w:pPr>
      <w:rPr>
        <w:rFonts w:hint="default"/>
        <w:lang w:val="en-US" w:eastAsia="en-US" w:bidi="ar-SA"/>
      </w:rPr>
    </w:lvl>
    <w:lvl w:ilvl="3" w:tplc="C0DC4E28">
      <w:numFmt w:val="bullet"/>
      <w:lvlText w:val="•"/>
      <w:lvlJc w:val="left"/>
      <w:pPr>
        <w:ind w:left="3225" w:hanging="128"/>
      </w:pPr>
      <w:rPr>
        <w:rFonts w:hint="default"/>
        <w:lang w:val="en-US" w:eastAsia="en-US" w:bidi="ar-SA"/>
      </w:rPr>
    </w:lvl>
    <w:lvl w:ilvl="4" w:tplc="B3649EF6">
      <w:numFmt w:val="bullet"/>
      <w:lvlText w:val="•"/>
      <w:lvlJc w:val="left"/>
      <w:pPr>
        <w:ind w:left="4227" w:hanging="128"/>
      </w:pPr>
      <w:rPr>
        <w:rFonts w:hint="default"/>
        <w:lang w:val="en-US" w:eastAsia="en-US" w:bidi="ar-SA"/>
      </w:rPr>
    </w:lvl>
    <w:lvl w:ilvl="5" w:tplc="E7A4428C">
      <w:numFmt w:val="bullet"/>
      <w:lvlText w:val="•"/>
      <w:lvlJc w:val="left"/>
      <w:pPr>
        <w:ind w:left="5229" w:hanging="128"/>
      </w:pPr>
      <w:rPr>
        <w:rFonts w:hint="default"/>
        <w:lang w:val="en-US" w:eastAsia="en-US" w:bidi="ar-SA"/>
      </w:rPr>
    </w:lvl>
    <w:lvl w:ilvl="6" w:tplc="6922DC34">
      <w:numFmt w:val="bullet"/>
      <w:lvlText w:val="•"/>
      <w:lvlJc w:val="left"/>
      <w:pPr>
        <w:ind w:left="6231" w:hanging="128"/>
      </w:pPr>
      <w:rPr>
        <w:rFonts w:hint="default"/>
        <w:lang w:val="en-US" w:eastAsia="en-US" w:bidi="ar-SA"/>
      </w:rPr>
    </w:lvl>
    <w:lvl w:ilvl="7" w:tplc="75FA7B7C">
      <w:numFmt w:val="bullet"/>
      <w:lvlText w:val="•"/>
      <w:lvlJc w:val="left"/>
      <w:pPr>
        <w:ind w:left="7233" w:hanging="128"/>
      </w:pPr>
      <w:rPr>
        <w:rFonts w:hint="default"/>
        <w:lang w:val="en-US" w:eastAsia="en-US" w:bidi="ar-SA"/>
      </w:rPr>
    </w:lvl>
    <w:lvl w:ilvl="8" w:tplc="C81ECA7E">
      <w:numFmt w:val="bullet"/>
      <w:lvlText w:val="•"/>
      <w:lvlJc w:val="left"/>
      <w:pPr>
        <w:ind w:left="8235" w:hanging="128"/>
      </w:pPr>
      <w:rPr>
        <w:rFonts w:hint="default"/>
        <w:lang w:val="en-US" w:eastAsia="en-US" w:bidi="ar-SA"/>
      </w:rPr>
    </w:lvl>
  </w:abstractNum>
  <w:abstractNum w:abstractNumId="1" w15:restartNumberingAfterBreak="0">
    <w:nsid w:val="6BBD0E32"/>
    <w:multiLevelType w:val="hybridMultilevel"/>
    <w:tmpl w:val="8FB46902"/>
    <w:lvl w:ilvl="0" w:tplc="DB88AC10">
      <w:start w:val="1"/>
      <w:numFmt w:val="decimal"/>
      <w:lvlText w:val="(%1)"/>
      <w:lvlJc w:val="left"/>
      <w:pPr>
        <w:ind w:left="532" w:hanging="314"/>
        <w:jc w:val="right"/>
      </w:pPr>
      <w:rPr>
        <w:rFonts w:ascii="Times New Roman" w:eastAsia="Times New Roman" w:hAnsi="Times New Roman" w:cs="Times New Roman" w:hint="default"/>
        <w:w w:val="100"/>
        <w:sz w:val="22"/>
        <w:szCs w:val="22"/>
        <w:lang w:val="en-US" w:eastAsia="en-US" w:bidi="ar-SA"/>
      </w:rPr>
    </w:lvl>
    <w:lvl w:ilvl="1" w:tplc="759E8A16">
      <w:start w:val="1"/>
      <w:numFmt w:val="decimal"/>
      <w:lvlText w:val="%2."/>
      <w:lvlJc w:val="left"/>
      <w:pPr>
        <w:ind w:left="670" w:hanging="360"/>
        <w:jc w:val="right"/>
      </w:pPr>
      <w:rPr>
        <w:rFonts w:hint="default"/>
        <w:spacing w:val="-3"/>
        <w:w w:val="100"/>
        <w:lang w:val="en-US" w:eastAsia="en-US" w:bidi="ar-SA"/>
      </w:rPr>
    </w:lvl>
    <w:lvl w:ilvl="2" w:tplc="FE92CB88">
      <w:numFmt w:val="bullet"/>
      <w:lvlText w:val=""/>
      <w:lvlJc w:val="left"/>
      <w:pPr>
        <w:ind w:left="938" w:hanging="360"/>
      </w:pPr>
      <w:rPr>
        <w:rFonts w:ascii="Symbol" w:eastAsia="Symbol" w:hAnsi="Symbol" w:cs="Symbol" w:hint="default"/>
        <w:color w:val="3C3C3C"/>
        <w:w w:val="100"/>
        <w:sz w:val="22"/>
        <w:szCs w:val="22"/>
        <w:lang w:val="en-US" w:eastAsia="en-US" w:bidi="ar-SA"/>
      </w:rPr>
    </w:lvl>
    <w:lvl w:ilvl="3" w:tplc="AD062D1E">
      <w:numFmt w:val="bullet"/>
      <w:lvlText w:val="•"/>
      <w:lvlJc w:val="left"/>
      <w:pPr>
        <w:ind w:left="2102" w:hanging="360"/>
      </w:pPr>
      <w:rPr>
        <w:rFonts w:hint="default"/>
        <w:lang w:val="en-US" w:eastAsia="en-US" w:bidi="ar-SA"/>
      </w:rPr>
    </w:lvl>
    <w:lvl w:ilvl="4" w:tplc="1C2AE568">
      <w:numFmt w:val="bullet"/>
      <w:lvlText w:val="•"/>
      <w:lvlJc w:val="left"/>
      <w:pPr>
        <w:ind w:left="3264" w:hanging="360"/>
      </w:pPr>
      <w:rPr>
        <w:rFonts w:hint="default"/>
        <w:lang w:val="en-US" w:eastAsia="en-US" w:bidi="ar-SA"/>
      </w:rPr>
    </w:lvl>
    <w:lvl w:ilvl="5" w:tplc="662C1BAC">
      <w:numFmt w:val="bullet"/>
      <w:lvlText w:val="•"/>
      <w:lvlJc w:val="left"/>
      <w:pPr>
        <w:ind w:left="4427" w:hanging="360"/>
      </w:pPr>
      <w:rPr>
        <w:rFonts w:hint="default"/>
        <w:lang w:val="en-US" w:eastAsia="en-US" w:bidi="ar-SA"/>
      </w:rPr>
    </w:lvl>
    <w:lvl w:ilvl="6" w:tplc="13FE5C06">
      <w:numFmt w:val="bullet"/>
      <w:lvlText w:val="•"/>
      <w:lvlJc w:val="left"/>
      <w:pPr>
        <w:ind w:left="5589" w:hanging="360"/>
      </w:pPr>
      <w:rPr>
        <w:rFonts w:hint="default"/>
        <w:lang w:val="en-US" w:eastAsia="en-US" w:bidi="ar-SA"/>
      </w:rPr>
    </w:lvl>
    <w:lvl w:ilvl="7" w:tplc="E190CF3E">
      <w:numFmt w:val="bullet"/>
      <w:lvlText w:val="•"/>
      <w:lvlJc w:val="left"/>
      <w:pPr>
        <w:ind w:left="6752" w:hanging="360"/>
      </w:pPr>
      <w:rPr>
        <w:rFonts w:hint="default"/>
        <w:lang w:val="en-US" w:eastAsia="en-US" w:bidi="ar-SA"/>
      </w:rPr>
    </w:lvl>
    <w:lvl w:ilvl="8" w:tplc="0F7EC412">
      <w:numFmt w:val="bullet"/>
      <w:lvlText w:val="•"/>
      <w:lvlJc w:val="left"/>
      <w:pPr>
        <w:ind w:left="7914" w:hanging="360"/>
      </w:pPr>
      <w:rPr>
        <w:rFonts w:hint="default"/>
        <w:lang w:val="en-US" w:eastAsia="en-US" w:bidi="ar-SA"/>
      </w:rPr>
    </w:lvl>
  </w:abstractNum>
  <w:num w:numId="1" w16cid:durableId="1507591002">
    <w:abstractNumId w:val="1"/>
  </w:num>
  <w:num w:numId="2" w16cid:durableId="117299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3DE"/>
    <w:rsid w:val="00070C5E"/>
    <w:rsid w:val="000B3654"/>
    <w:rsid w:val="001D7E4C"/>
    <w:rsid w:val="0027251F"/>
    <w:rsid w:val="00911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6405A"/>
  <w15:chartTrackingRefBased/>
  <w15:docId w15:val="{636DBC74-F7BD-42B2-A9BA-784EC10D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3DE"/>
    <w:pPr>
      <w:widowControl w:val="0"/>
      <w:autoSpaceDE w:val="0"/>
      <w:autoSpaceDN w:val="0"/>
      <w:spacing w:after="0" w:line="240" w:lineRule="auto"/>
    </w:pPr>
    <w:rPr>
      <w:rFonts w:ascii="Times New Roman" w:eastAsia="Times New Roman" w:hAnsi="Times New Roman" w:cs="Times New Roman"/>
    </w:rPr>
  </w:style>
  <w:style w:type="paragraph" w:styleId="Heading4">
    <w:name w:val="heading 4"/>
    <w:basedOn w:val="Normal"/>
    <w:link w:val="Heading4Char"/>
    <w:uiPriority w:val="9"/>
    <w:unhideWhenUsed/>
    <w:qFormat/>
    <w:rsid w:val="009113DE"/>
    <w:pPr>
      <w:ind w:left="218"/>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113DE"/>
    <w:rPr>
      <w:rFonts w:ascii="Times New Roman" w:eastAsia="Times New Roman" w:hAnsi="Times New Roman" w:cs="Times New Roman"/>
      <w:b/>
      <w:bCs/>
    </w:rPr>
  </w:style>
  <w:style w:type="paragraph" w:styleId="BodyText">
    <w:name w:val="Body Text"/>
    <w:basedOn w:val="Normal"/>
    <w:link w:val="BodyTextChar"/>
    <w:uiPriority w:val="1"/>
    <w:qFormat/>
    <w:rsid w:val="009113DE"/>
  </w:style>
  <w:style w:type="character" w:customStyle="1" w:styleId="BodyTextChar">
    <w:name w:val="Body Text Char"/>
    <w:basedOn w:val="DefaultParagraphFont"/>
    <w:link w:val="BodyText"/>
    <w:uiPriority w:val="1"/>
    <w:rsid w:val="009113DE"/>
    <w:rPr>
      <w:rFonts w:ascii="Times New Roman" w:eastAsia="Times New Roman" w:hAnsi="Times New Roman" w:cs="Times New Roman"/>
    </w:rPr>
  </w:style>
  <w:style w:type="paragraph" w:styleId="ListParagraph">
    <w:name w:val="List Paragraph"/>
    <w:basedOn w:val="Normal"/>
    <w:uiPriority w:val="1"/>
    <w:qFormat/>
    <w:rsid w:val="009113DE"/>
    <w:pPr>
      <w:ind w:left="938" w:hanging="222"/>
    </w:pPr>
  </w:style>
  <w:style w:type="paragraph" w:styleId="Header">
    <w:name w:val="header"/>
    <w:basedOn w:val="Normal"/>
    <w:link w:val="HeaderChar"/>
    <w:uiPriority w:val="99"/>
    <w:unhideWhenUsed/>
    <w:rsid w:val="009113DE"/>
    <w:pPr>
      <w:tabs>
        <w:tab w:val="center" w:pos="4680"/>
        <w:tab w:val="right" w:pos="9360"/>
      </w:tabs>
    </w:pPr>
  </w:style>
  <w:style w:type="character" w:customStyle="1" w:styleId="HeaderChar">
    <w:name w:val="Header Char"/>
    <w:basedOn w:val="DefaultParagraphFont"/>
    <w:link w:val="Header"/>
    <w:uiPriority w:val="99"/>
    <w:rsid w:val="009113DE"/>
    <w:rPr>
      <w:rFonts w:ascii="Times New Roman" w:eastAsia="Times New Roman" w:hAnsi="Times New Roman" w:cs="Times New Roman"/>
    </w:rPr>
  </w:style>
  <w:style w:type="paragraph" w:styleId="Footer">
    <w:name w:val="footer"/>
    <w:basedOn w:val="Normal"/>
    <w:link w:val="FooterChar"/>
    <w:uiPriority w:val="99"/>
    <w:unhideWhenUsed/>
    <w:rsid w:val="009113DE"/>
    <w:pPr>
      <w:tabs>
        <w:tab w:val="center" w:pos="4680"/>
        <w:tab w:val="right" w:pos="9360"/>
      </w:tabs>
    </w:pPr>
  </w:style>
  <w:style w:type="character" w:customStyle="1" w:styleId="FooterChar">
    <w:name w:val="Footer Char"/>
    <w:basedOn w:val="DefaultParagraphFont"/>
    <w:link w:val="Footer"/>
    <w:uiPriority w:val="99"/>
    <w:rsid w:val="009113D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1039</Words>
  <Characters>5436</Characters>
  <Application>Microsoft Office Word</Application>
  <DocSecurity>0</DocSecurity>
  <Lines>120</Lines>
  <Paragraphs>50</Paragraphs>
  <ScaleCrop>false</ScaleCrop>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Oğuler Sazcı</dc:creator>
  <cp:keywords/>
  <dc:description/>
  <cp:lastModifiedBy>Oğuler Sazcı</cp:lastModifiedBy>
  <cp:revision>1</cp:revision>
  <dcterms:created xsi:type="dcterms:W3CDTF">2022-10-20T09:27:00Z</dcterms:created>
  <dcterms:modified xsi:type="dcterms:W3CDTF">2022-10-20T09:28:00Z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6dc8a537-4135-4721-b50b-5c0050e32229</vt:lpwstr>
  </property>
</Properties>
</file>